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2FA88" w14:textId="77777777" w:rsidR="007B769E" w:rsidRPr="008301BF" w:rsidRDefault="001A7975" w:rsidP="001A7975">
      <w:pPr>
        <w:pStyle w:val="Heading1"/>
        <w:rPr>
          <w:rFonts w:cs="Times New Roman"/>
          <w:sz w:val="12"/>
          <w:szCs w:val="12"/>
          <w:lang w:val="en-US" w:eastAsia="en-GB"/>
        </w:rPr>
      </w:pPr>
      <w:r>
        <w:rPr>
          <w:noProof/>
          <w:lang w:eastAsia="en-GB"/>
        </w:rPr>
        <w:drawing>
          <wp:anchor distT="0" distB="0" distL="114300" distR="114300" simplePos="0" relativeHeight="251661312" behindDoc="0" locked="0" layoutInCell="1" allowOverlap="1" wp14:anchorId="70A948B1" wp14:editId="29569361">
            <wp:simplePos x="0" y="0"/>
            <wp:positionH relativeFrom="column">
              <wp:posOffset>-97790</wp:posOffset>
            </wp:positionH>
            <wp:positionV relativeFrom="paragraph">
              <wp:posOffset>-123190</wp:posOffset>
            </wp:positionV>
            <wp:extent cx="6505575" cy="1206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505575" cy="1206500"/>
                    </a:xfrm>
                    <a:prstGeom prst="rect">
                      <a:avLst/>
                    </a:prstGeom>
                  </pic:spPr>
                </pic:pic>
              </a:graphicData>
            </a:graphic>
            <wp14:sizeRelH relativeFrom="page">
              <wp14:pctWidth>0</wp14:pctWidth>
            </wp14:sizeRelH>
            <wp14:sizeRelV relativeFrom="page">
              <wp14:pctHeight>0</wp14:pctHeight>
            </wp14:sizeRelV>
          </wp:anchor>
        </w:drawing>
      </w:r>
      <w:r w:rsidR="007B769E" w:rsidRPr="00D572F7">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B769E" w:rsidRPr="00D572F7" w14:paraId="2B80E33E" w14:textId="77777777" w:rsidTr="00D66874">
        <w:tc>
          <w:tcPr>
            <w:tcW w:w="10314" w:type="dxa"/>
            <w:shd w:val="clear" w:color="auto" w:fill="auto"/>
          </w:tcPr>
          <w:p w14:paraId="71121316" w14:textId="77777777" w:rsidR="001A7975" w:rsidRPr="008301BF" w:rsidRDefault="001A7975" w:rsidP="00EE191A">
            <w:pPr>
              <w:jc w:val="center"/>
              <w:rPr>
                <w:rFonts w:asciiTheme="minorHAnsi" w:hAnsiTheme="minorHAnsi"/>
                <w:b/>
                <w:bCs w:val="0"/>
                <w:color w:val="1F497D" w:themeColor="text2"/>
                <w:sz w:val="12"/>
                <w:szCs w:val="1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14:paraId="5D733178" w14:textId="77777777" w:rsidR="00741EF9" w:rsidRDefault="00741EF9" w:rsidP="00741EF9">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sidRPr="00741EF9">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Female* </w:t>
            </w:r>
            <w:r w:rsidR="001C5191">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IDVA</w:t>
            </w:r>
          </w:p>
          <w:p w14:paraId="273DB9D0" w14:textId="77777777" w:rsidR="003409FF" w:rsidRDefault="001C5191" w:rsidP="00741EF9">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w:t>
            </w:r>
            <w:r w:rsidR="00AE0880">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North Somerset Service</w:t>
            </w:r>
            <w:r w:rsidR="009730EC">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s</w:t>
            </w:r>
            <w:r w:rsidR="003409F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w:t>
            </w:r>
          </w:p>
          <w:p w14:paraId="060E25A6" w14:textId="77777777" w:rsidR="001C5191" w:rsidRDefault="001C5191" w:rsidP="00741EF9">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14:paraId="67C716E9" w14:textId="77777777" w:rsidR="001C5191" w:rsidRPr="00C64C3D" w:rsidRDefault="001C5191" w:rsidP="001C5191">
            <w:pPr>
              <w:rPr>
                <w:b/>
                <w:sz w:val="21"/>
                <w:szCs w:val="21"/>
              </w:rPr>
            </w:pPr>
          </w:p>
          <w:p w14:paraId="5BC6DF08" w14:textId="77777777" w:rsidR="001C5191" w:rsidRDefault="001C5191" w:rsidP="001C5191">
            <w:pPr>
              <w:rPr>
                <w:rFonts w:asciiTheme="minorHAnsi" w:hAnsiTheme="minorHAnsi"/>
                <w:sz w:val="22"/>
                <w:szCs w:val="22"/>
              </w:rPr>
            </w:pPr>
            <w:r w:rsidRPr="00C45602">
              <w:rPr>
                <w:rFonts w:asciiTheme="minorHAnsi" w:hAnsiTheme="minorHAnsi"/>
                <w:sz w:val="22"/>
                <w:szCs w:val="22"/>
              </w:rPr>
              <w:t xml:space="preserve">We have a rewarding opportunity available for a </w:t>
            </w:r>
            <w:r w:rsidRPr="00C45602">
              <w:rPr>
                <w:rFonts w:asciiTheme="minorHAnsi" w:hAnsiTheme="minorHAnsi"/>
                <w:b/>
                <w:sz w:val="22"/>
                <w:szCs w:val="22"/>
              </w:rPr>
              <w:t xml:space="preserve">Female </w:t>
            </w:r>
            <w:r>
              <w:rPr>
                <w:rFonts w:asciiTheme="minorHAnsi" w:hAnsiTheme="minorHAnsi"/>
                <w:b/>
                <w:sz w:val="22"/>
                <w:szCs w:val="22"/>
              </w:rPr>
              <w:t xml:space="preserve">IDVA </w:t>
            </w:r>
            <w:r w:rsidRPr="00C45602">
              <w:rPr>
                <w:rFonts w:asciiTheme="minorHAnsi" w:hAnsiTheme="minorHAnsi"/>
                <w:sz w:val="22"/>
                <w:szCs w:val="22"/>
              </w:rPr>
              <w:t xml:space="preserve">to join our team based across </w:t>
            </w:r>
            <w:r w:rsidR="00AE0880">
              <w:rPr>
                <w:rFonts w:asciiTheme="minorHAnsi" w:hAnsiTheme="minorHAnsi"/>
                <w:b/>
                <w:sz w:val="22"/>
                <w:szCs w:val="22"/>
              </w:rPr>
              <w:t>North Somerset</w:t>
            </w:r>
            <w:r>
              <w:rPr>
                <w:rFonts w:asciiTheme="minorHAnsi" w:hAnsiTheme="minorHAnsi"/>
                <w:sz w:val="22"/>
                <w:szCs w:val="22"/>
              </w:rPr>
              <w:t>. You will join us on full time, permanent basis, working 37.5</w:t>
            </w:r>
            <w:r w:rsidRPr="00C45602">
              <w:rPr>
                <w:rFonts w:asciiTheme="minorHAnsi" w:hAnsiTheme="minorHAnsi"/>
                <w:sz w:val="22"/>
                <w:szCs w:val="22"/>
              </w:rPr>
              <w:t xml:space="preserve"> hours per</w:t>
            </w:r>
            <w:r>
              <w:rPr>
                <w:rFonts w:asciiTheme="minorHAnsi" w:hAnsiTheme="minorHAnsi"/>
                <w:sz w:val="22"/>
                <w:szCs w:val="22"/>
              </w:rPr>
              <w:t xml:space="preserve"> week including participation in</w:t>
            </w:r>
            <w:r w:rsidRPr="00C45602">
              <w:rPr>
                <w:rFonts w:asciiTheme="minorHAnsi" w:hAnsiTheme="minorHAnsi"/>
                <w:sz w:val="22"/>
                <w:szCs w:val="22"/>
              </w:rPr>
              <w:t xml:space="preserve"> out of hours telephone on-call rota and some evening</w:t>
            </w:r>
            <w:r>
              <w:rPr>
                <w:rFonts w:asciiTheme="minorHAnsi" w:hAnsiTheme="minorHAnsi"/>
                <w:sz w:val="22"/>
                <w:szCs w:val="22"/>
              </w:rPr>
              <w:t>s</w:t>
            </w:r>
            <w:r w:rsidRPr="00C45602">
              <w:rPr>
                <w:rFonts w:asciiTheme="minorHAnsi" w:hAnsiTheme="minorHAnsi"/>
                <w:sz w:val="22"/>
                <w:szCs w:val="22"/>
              </w:rPr>
              <w:t xml:space="preserve"> and Saturday</w:t>
            </w:r>
            <w:r>
              <w:rPr>
                <w:rFonts w:asciiTheme="minorHAnsi" w:hAnsiTheme="minorHAnsi"/>
                <w:sz w:val="22"/>
                <w:szCs w:val="22"/>
              </w:rPr>
              <w:t>s</w:t>
            </w:r>
            <w:r w:rsidRPr="00C45602">
              <w:rPr>
                <w:rFonts w:asciiTheme="minorHAnsi" w:hAnsiTheme="minorHAnsi"/>
                <w:sz w:val="22"/>
                <w:szCs w:val="22"/>
              </w:rPr>
              <w:t xml:space="preserve">. In return, you will receive a competitive salary of </w:t>
            </w:r>
            <w:r w:rsidR="00AE0880">
              <w:rPr>
                <w:rFonts w:asciiTheme="minorHAnsi" w:hAnsiTheme="minorHAnsi"/>
                <w:b/>
                <w:sz w:val="22"/>
                <w:szCs w:val="22"/>
              </w:rPr>
              <w:t>£22,</w:t>
            </w:r>
            <w:r w:rsidR="00F95335">
              <w:rPr>
                <w:rFonts w:asciiTheme="minorHAnsi" w:hAnsiTheme="minorHAnsi"/>
                <w:b/>
                <w:sz w:val="22"/>
                <w:szCs w:val="22"/>
              </w:rPr>
              <w:t>183</w:t>
            </w:r>
            <w:r>
              <w:rPr>
                <w:rFonts w:asciiTheme="minorHAnsi" w:hAnsiTheme="minorHAnsi"/>
                <w:b/>
                <w:sz w:val="22"/>
                <w:szCs w:val="22"/>
              </w:rPr>
              <w:t xml:space="preserve"> per annum</w:t>
            </w:r>
            <w:r w:rsidR="00DA20A5">
              <w:rPr>
                <w:rFonts w:asciiTheme="minorHAnsi" w:hAnsiTheme="minorHAnsi"/>
                <w:b/>
                <w:sz w:val="22"/>
                <w:szCs w:val="22"/>
              </w:rPr>
              <w:t xml:space="preserve"> </w:t>
            </w:r>
            <w:r w:rsidR="00DA20A5" w:rsidRPr="00DA20A5">
              <w:rPr>
                <w:rFonts w:asciiTheme="minorHAnsi" w:hAnsiTheme="minorHAnsi"/>
                <w:sz w:val="22"/>
                <w:szCs w:val="22"/>
              </w:rPr>
              <w:t>(not IDVA</w:t>
            </w:r>
            <w:r w:rsidR="00DA20A5">
              <w:rPr>
                <w:rFonts w:asciiTheme="minorHAnsi" w:hAnsiTheme="minorHAnsi"/>
                <w:sz w:val="22"/>
                <w:szCs w:val="22"/>
              </w:rPr>
              <w:t xml:space="preserve"> </w:t>
            </w:r>
            <w:r w:rsidR="00DA20A5" w:rsidRPr="00DA20A5">
              <w:rPr>
                <w:rFonts w:asciiTheme="minorHAnsi" w:hAnsiTheme="minorHAnsi"/>
                <w:sz w:val="22"/>
                <w:szCs w:val="22"/>
              </w:rPr>
              <w:t>qualified)</w:t>
            </w:r>
            <w:r w:rsidR="00DA20A5">
              <w:rPr>
                <w:rFonts w:asciiTheme="minorHAnsi" w:hAnsiTheme="minorHAnsi"/>
                <w:b/>
                <w:sz w:val="22"/>
                <w:szCs w:val="22"/>
              </w:rPr>
              <w:t xml:space="preserve"> or £23,541 </w:t>
            </w:r>
            <w:r w:rsidR="00DA20A5" w:rsidRPr="00DA20A5">
              <w:rPr>
                <w:rFonts w:asciiTheme="minorHAnsi" w:hAnsiTheme="minorHAnsi"/>
                <w:sz w:val="22"/>
                <w:szCs w:val="22"/>
              </w:rPr>
              <w:t xml:space="preserve">(IDVA qualified or </w:t>
            </w:r>
            <w:r w:rsidR="00DA20A5">
              <w:rPr>
                <w:rFonts w:asciiTheme="minorHAnsi" w:hAnsiTheme="minorHAnsi"/>
                <w:sz w:val="22"/>
                <w:szCs w:val="22"/>
              </w:rPr>
              <w:t>gaining the qualifications</w:t>
            </w:r>
            <w:r w:rsidR="00DA20A5" w:rsidRPr="00DA20A5">
              <w:rPr>
                <w:rFonts w:asciiTheme="minorHAnsi" w:hAnsiTheme="minorHAnsi"/>
                <w:sz w:val="22"/>
                <w:szCs w:val="22"/>
              </w:rPr>
              <w:t>)</w:t>
            </w:r>
            <w:r w:rsidR="00DA20A5">
              <w:t xml:space="preserve"> </w:t>
            </w:r>
            <w:r w:rsidRPr="00C45602">
              <w:rPr>
                <w:rFonts w:asciiTheme="minorHAnsi" w:hAnsiTheme="minorHAnsi"/>
                <w:sz w:val="22"/>
                <w:szCs w:val="22"/>
              </w:rPr>
              <w:t xml:space="preserve">plus benefits. </w:t>
            </w:r>
          </w:p>
          <w:p w14:paraId="77670F71" w14:textId="77777777" w:rsidR="001C5191" w:rsidRPr="00C45602" w:rsidRDefault="001C5191" w:rsidP="001C5191">
            <w:pPr>
              <w:rPr>
                <w:rFonts w:asciiTheme="minorHAnsi" w:hAnsiTheme="minorHAnsi"/>
                <w:sz w:val="22"/>
                <w:szCs w:val="22"/>
              </w:rPr>
            </w:pPr>
          </w:p>
          <w:p w14:paraId="47C86493" w14:textId="77777777" w:rsidR="001C5191" w:rsidRDefault="001C5191" w:rsidP="001C5191">
            <w:pPr>
              <w:rPr>
                <w:rFonts w:asciiTheme="minorHAnsi" w:hAnsiTheme="minorHAnsi"/>
                <w:sz w:val="22"/>
                <w:szCs w:val="22"/>
              </w:rPr>
            </w:pPr>
            <w:r w:rsidRPr="00C45602">
              <w:rPr>
                <w:rFonts w:asciiTheme="minorHAnsi" w:hAnsiTheme="minorHAnsi"/>
                <w:sz w:val="22"/>
                <w:szCs w:val="22"/>
              </w:rPr>
              <w:t xml:space="preserve">Established in 1999, </w:t>
            </w:r>
            <w:r w:rsidRPr="00C45602">
              <w:rPr>
                <w:rFonts w:asciiTheme="minorHAnsi" w:hAnsiTheme="minorHAnsi"/>
                <w:b/>
                <w:sz w:val="22"/>
                <w:szCs w:val="22"/>
              </w:rPr>
              <w:t>Next Link</w:t>
            </w:r>
            <w:r w:rsidRPr="00C45602">
              <w:rPr>
                <w:rFonts w:asciiTheme="minorHAnsi" w:hAnsiTheme="minorHAnsi"/>
                <w:sz w:val="22"/>
                <w:szCs w:val="22"/>
              </w:rPr>
              <w:t xml:space="preserve"> is the leading provider of domestic abuse services to wo</w:t>
            </w:r>
            <w:r w:rsidR="00C37F56">
              <w:rPr>
                <w:rFonts w:asciiTheme="minorHAnsi" w:hAnsiTheme="minorHAnsi"/>
                <w:sz w:val="22"/>
                <w:szCs w:val="22"/>
              </w:rPr>
              <w:t xml:space="preserve">men and children in Bristol, </w:t>
            </w:r>
            <w:r w:rsidRPr="00C45602">
              <w:rPr>
                <w:rFonts w:asciiTheme="minorHAnsi" w:hAnsiTheme="minorHAnsi"/>
                <w:sz w:val="22"/>
                <w:szCs w:val="22"/>
              </w:rPr>
              <w:t>South Gloucestershire</w:t>
            </w:r>
            <w:r w:rsidR="00C37F56">
              <w:rPr>
                <w:rFonts w:asciiTheme="minorHAnsi" w:hAnsiTheme="minorHAnsi"/>
                <w:sz w:val="22"/>
                <w:szCs w:val="22"/>
              </w:rPr>
              <w:t xml:space="preserve"> and North Somerset</w:t>
            </w:r>
            <w:r w:rsidRPr="00C45602">
              <w:rPr>
                <w:rFonts w:asciiTheme="minorHAnsi" w:hAnsiTheme="minorHAnsi"/>
                <w:sz w:val="22"/>
                <w:szCs w:val="22"/>
              </w:rPr>
              <w:t>. At Next Link we are committed to providing holistic, empowering and personalised support and advocacy to women and children experiencing domestic abuse. With a focus on survivor’s safety and recovery; we believe the provision of flexible support tailored to survivor’s needs can be transforming, helping to maximise independence and se</w:t>
            </w:r>
            <w:r w:rsidR="00DA20A5">
              <w:rPr>
                <w:rFonts w:asciiTheme="minorHAnsi" w:hAnsiTheme="minorHAnsi"/>
                <w:sz w:val="22"/>
                <w:szCs w:val="22"/>
              </w:rPr>
              <w:t xml:space="preserve"> </w:t>
            </w:r>
            <w:proofErr w:type="spellStart"/>
            <w:r w:rsidRPr="00C45602">
              <w:rPr>
                <w:rFonts w:asciiTheme="minorHAnsi" w:hAnsiTheme="minorHAnsi"/>
                <w:sz w:val="22"/>
                <w:szCs w:val="22"/>
              </w:rPr>
              <w:t>lf</w:t>
            </w:r>
            <w:proofErr w:type="spellEnd"/>
            <w:r w:rsidRPr="00C45602">
              <w:rPr>
                <w:rFonts w:asciiTheme="minorHAnsi" w:hAnsiTheme="minorHAnsi"/>
                <w:sz w:val="22"/>
                <w:szCs w:val="22"/>
              </w:rPr>
              <w:t>-determination so survivors can make informed choices.</w:t>
            </w:r>
          </w:p>
          <w:p w14:paraId="6DC7456C" w14:textId="77777777" w:rsidR="00D572F7" w:rsidRPr="001C5191" w:rsidRDefault="00D572F7" w:rsidP="001C5191">
            <w:pPr>
              <w:rPr>
                <w:b/>
                <w:sz w:val="21"/>
                <w:szCs w:val="21"/>
              </w:rPr>
            </w:pPr>
          </w:p>
          <w:p w14:paraId="10BF4144" w14:textId="77777777" w:rsidR="00C45602" w:rsidRPr="00C45602" w:rsidRDefault="00C45602" w:rsidP="00C45602">
            <w:pPr>
              <w:rPr>
                <w:rFonts w:asciiTheme="minorHAnsi" w:hAnsiTheme="minorHAnsi"/>
                <w:sz w:val="22"/>
                <w:szCs w:val="22"/>
              </w:rPr>
            </w:pPr>
          </w:p>
          <w:p w14:paraId="14377917" w14:textId="77777777" w:rsidR="00C45602" w:rsidRPr="00C45602" w:rsidRDefault="00C45602" w:rsidP="00C45602">
            <w:pPr>
              <w:rPr>
                <w:rFonts w:asciiTheme="minorHAnsi" w:hAnsiTheme="minorHAnsi"/>
                <w:b/>
                <w:sz w:val="22"/>
                <w:szCs w:val="22"/>
              </w:rPr>
            </w:pPr>
            <w:r w:rsidRPr="00C45602">
              <w:rPr>
                <w:rFonts w:asciiTheme="minorHAnsi" w:hAnsiTheme="minorHAnsi"/>
                <w:b/>
                <w:sz w:val="22"/>
                <w:szCs w:val="22"/>
              </w:rPr>
              <w:t>In return for joining us, we will offer you:</w:t>
            </w:r>
          </w:p>
          <w:p w14:paraId="2F2D215A" w14:textId="77777777" w:rsidR="00C45602" w:rsidRPr="00C45602" w:rsidRDefault="00C45602" w:rsidP="00C45602">
            <w:pPr>
              <w:rPr>
                <w:rFonts w:asciiTheme="minorHAnsi" w:hAnsiTheme="minorHAnsi"/>
                <w:b/>
                <w:sz w:val="22"/>
                <w:szCs w:val="22"/>
              </w:rPr>
            </w:pPr>
          </w:p>
          <w:p w14:paraId="716543CC" w14:textId="77777777" w:rsidR="00C45602" w:rsidRPr="00C45602" w:rsidRDefault="00C45602" w:rsidP="00C45602">
            <w:pPr>
              <w:rPr>
                <w:rFonts w:asciiTheme="minorHAnsi" w:hAnsiTheme="minorHAnsi"/>
                <w:sz w:val="22"/>
                <w:szCs w:val="22"/>
              </w:rPr>
            </w:pPr>
            <w:r w:rsidRPr="00C45602">
              <w:rPr>
                <w:rFonts w:asciiTheme="minorHAnsi" w:hAnsiTheme="minorHAnsi"/>
                <w:sz w:val="22"/>
                <w:szCs w:val="22"/>
              </w:rPr>
              <w:t xml:space="preserve">- Up to 30 days annual leave (depending on length of service) </w:t>
            </w:r>
          </w:p>
          <w:p w14:paraId="54E6DB99" w14:textId="77777777" w:rsidR="00C45602" w:rsidRPr="00C45602" w:rsidRDefault="00C45602" w:rsidP="00C45602">
            <w:pPr>
              <w:rPr>
                <w:rFonts w:asciiTheme="minorHAnsi" w:hAnsiTheme="minorHAnsi"/>
                <w:sz w:val="22"/>
                <w:szCs w:val="22"/>
              </w:rPr>
            </w:pPr>
            <w:r w:rsidRPr="00C45602">
              <w:rPr>
                <w:rFonts w:asciiTheme="minorHAnsi" w:hAnsiTheme="minorHAnsi"/>
                <w:sz w:val="22"/>
                <w:szCs w:val="22"/>
              </w:rPr>
              <w:t xml:space="preserve">- 3 extra holidays including International Women’s Day </w:t>
            </w:r>
          </w:p>
          <w:p w14:paraId="37836B67" w14:textId="77777777" w:rsidR="00C45602" w:rsidRPr="00C45602" w:rsidRDefault="00C45602" w:rsidP="00C45602">
            <w:pPr>
              <w:rPr>
                <w:rFonts w:asciiTheme="minorHAnsi" w:hAnsiTheme="minorHAnsi"/>
                <w:sz w:val="22"/>
                <w:szCs w:val="22"/>
              </w:rPr>
            </w:pPr>
            <w:r w:rsidRPr="00C45602">
              <w:rPr>
                <w:rFonts w:asciiTheme="minorHAnsi" w:hAnsiTheme="minorHAnsi"/>
                <w:sz w:val="22"/>
                <w:szCs w:val="22"/>
              </w:rPr>
              <w:t>- Excellent development and training opportunities</w:t>
            </w:r>
          </w:p>
          <w:p w14:paraId="47BC1AB2" w14:textId="77777777" w:rsidR="00C45602" w:rsidRPr="00C45602" w:rsidRDefault="00C45602" w:rsidP="00C45602">
            <w:pPr>
              <w:rPr>
                <w:rFonts w:asciiTheme="minorHAnsi" w:hAnsiTheme="minorHAnsi"/>
                <w:sz w:val="22"/>
                <w:szCs w:val="22"/>
              </w:rPr>
            </w:pPr>
            <w:r w:rsidRPr="00C45602">
              <w:rPr>
                <w:rFonts w:asciiTheme="minorHAnsi" w:hAnsiTheme="minorHAnsi"/>
                <w:sz w:val="22"/>
                <w:szCs w:val="22"/>
              </w:rPr>
              <w:t xml:space="preserve">- Employer pension contribution (minimum 5% of your gross salary) </w:t>
            </w:r>
          </w:p>
          <w:p w14:paraId="1658F50F" w14:textId="77777777" w:rsidR="00C45602" w:rsidRPr="00C45602" w:rsidRDefault="00C45602" w:rsidP="00C45602">
            <w:pPr>
              <w:rPr>
                <w:rFonts w:asciiTheme="minorHAnsi" w:hAnsiTheme="minorHAnsi"/>
                <w:sz w:val="22"/>
                <w:szCs w:val="22"/>
              </w:rPr>
            </w:pPr>
            <w:r w:rsidRPr="00C45602">
              <w:rPr>
                <w:rFonts w:asciiTheme="minorHAnsi" w:hAnsiTheme="minorHAnsi"/>
                <w:sz w:val="22"/>
                <w:szCs w:val="22"/>
              </w:rPr>
              <w:t xml:space="preserve">- Mindful Employer Plus Scheme </w:t>
            </w:r>
          </w:p>
          <w:p w14:paraId="6DBE047B" w14:textId="77777777" w:rsidR="00C45602" w:rsidRPr="00C45602" w:rsidRDefault="00C45602" w:rsidP="00C45602">
            <w:pPr>
              <w:rPr>
                <w:rFonts w:asciiTheme="minorHAnsi" w:hAnsiTheme="minorHAnsi"/>
                <w:sz w:val="22"/>
                <w:szCs w:val="22"/>
              </w:rPr>
            </w:pPr>
            <w:r w:rsidRPr="00C45602">
              <w:rPr>
                <w:rFonts w:asciiTheme="minorHAnsi" w:hAnsiTheme="minorHAnsi"/>
                <w:sz w:val="22"/>
                <w:szCs w:val="22"/>
              </w:rPr>
              <w:t xml:space="preserve">- Cycle to Work Scheme </w:t>
            </w:r>
          </w:p>
          <w:p w14:paraId="2DBEE031" w14:textId="77777777" w:rsidR="00C45602" w:rsidRPr="00C45602" w:rsidRDefault="00C45602" w:rsidP="00C45602">
            <w:pPr>
              <w:rPr>
                <w:rFonts w:asciiTheme="minorHAnsi" w:hAnsiTheme="minorHAnsi"/>
                <w:sz w:val="22"/>
                <w:szCs w:val="22"/>
              </w:rPr>
            </w:pPr>
            <w:r w:rsidRPr="00C45602">
              <w:rPr>
                <w:rFonts w:asciiTheme="minorHAnsi" w:hAnsiTheme="minorHAnsi"/>
                <w:sz w:val="22"/>
                <w:szCs w:val="22"/>
              </w:rPr>
              <w:t xml:space="preserve">- Long Service Awards </w:t>
            </w:r>
          </w:p>
          <w:p w14:paraId="0EAB74DF" w14:textId="77777777" w:rsidR="00C45602" w:rsidRPr="00C45602" w:rsidRDefault="00C45602" w:rsidP="00C45602">
            <w:pPr>
              <w:rPr>
                <w:rFonts w:asciiTheme="minorHAnsi" w:hAnsiTheme="minorHAnsi"/>
                <w:sz w:val="22"/>
                <w:szCs w:val="22"/>
              </w:rPr>
            </w:pPr>
            <w:r w:rsidRPr="00C45602">
              <w:rPr>
                <w:rFonts w:asciiTheme="minorHAnsi" w:hAnsiTheme="minorHAnsi"/>
                <w:sz w:val="22"/>
                <w:szCs w:val="22"/>
              </w:rPr>
              <w:t>- Wellness Awards</w:t>
            </w:r>
          </w:p>
          <w:p w14:paraId="62AF43E9" w14:textId="77777777" w:rsidR="00C45602" w:rsidRDefault="00C45602" w:rsidP="00C45602">
            <w:pPr>
              <w:rPr>
                <w:rFonts w:asciiTheme="minorHAnsi" w:hAnsiTheme="minorHAnsi"/>
                <w:b/>
                <w:sz w:val="22"/>
                <w:szCs w:val="22"/>
              </w:rPr>
            </w:pPr>
          </w:p>
          <w:p w14:paraId="78CD249F" w14:textId="77777777" w:rsidR="008C5A51" w:rsidRPr="00C45602" w:rsidRDefault="008C5A51" w:rsidP="00C45602">
            <w:pPr>
              <w:rPr>
                <w:rFonts w:asciiTheme="minorHAnsi" w:hAnsiTheme="minorHAnsi"/>
                <w:b/>
                <w:sz w:val="22"/>
                <w:szCs w:val="22"/>
              </w:rPr>
            </w:pPr>
          </w:p>
          <w:p w14:paraId="7102E5F0" w14:textId="77777777" w:rsidR="008C5A51" w:rsidRDefault="008C5A51" w:rsidP="008C5A51">
            <w:pPr>
              <w:pStyle w:val="NoSpacing"/>
              <w:rPr>
                <w:b/>
              </w:rPr>
            </w:pPr>
            <w:r>
              <w:rPr>
                <w:b/>
              </w:rPr>
              <w:t>About the role:</w:t>
            </w:r>
          </w:p>
          <w:p w14:paraId="173C23E6" w14:textId="77777777" w:rsidR="008C5A51" w:rsidRDefault="008C5A51" w:rsidP="008C5A51">
            <w:pPr>
              <w:pStyle w:val="NoSpacing"/>
            </w:pPr>
          </w:p>
          <w:p w14:paraId="7939DDD5" w14:textId="77777777" w:rsidR="00AE0880" w:rsidRPr="00AE0880" w:rsidRDefault="00AE0880" w:rsidP="00AE0880">
            <w:pPr>
              <w:pStyle w:val="NoSpacing"/>
              <w:rPr>
                <w:bCs/>
              </w:rPr>
            </w:pPr>
            <w:r w:rsidRPr="00AE0880">
              <w:rPr>
                <w:bCs/>
              </w:rPr>
              <w:t xml:space="preserve">This post will be based within Next Link Domestic abuse services providing outreach, and </w:t>
            </w:r>
            <w:r w:rsidR="00DA20A5" w:rsidRPr="00AE0880">
              <w:rPr>
                <w:bCs/>
              </w:rPr>
              <w:t>community-based</w:t>
            </w:r>
            <w:r w:rsidRPr="00AE0880">
              <w:rPr>
                <w:bCs/>
              </w:rPr>
              <w:t xml:space="preserve"> support to high risk victims across North Somerset</w:t>
            </w:r>
            <w:r>
              <w:rPr>
                <w:bCs/>
              </w:rPr>
              <w:t xml:space="preserve">. </w:t>
            </w:r>
            <w:r w:rsidRPr="00AE0880">
              <w:rPr>
                <w:bCs/>
              </w:rPr>
              <w:t xml:space="preserve">Working closely with the Lighthouse, One Front Door and MARAC to provide co-ordinated package of emotional and practical support, advice and advocacy to female or male </w:t>
            </w:r>
            <w:r w:rsidR="00DA20A5" w:rsidRPr="00AE0880">
              <w:rPr>
                <w:bCs/>
              </w:rPr>
              <w:t>high-risk</w:t>
            </w:r>
            <w:r w:rsidRPr="00AE0880">
              <w:rPr>
                <w:bCs/>
              </w:rPr>
              <w:t xml:space="preserve"> survivors of domestic violence and their children, </w:t>
            </w:r>
          </w:p>
          <w:p w14:paraId="3C0025D2" w14:textId="77777777" w:rsidR="00AE0880" w:rsidRPr="00AE0880" w:rsidRDefault="00AE0880" w:rsidP="00AE0880">
            <w:pPr>
              <w:pStyle w:val="NoSpacing"/>
              <w:rPr>
                <w:bCs/>
              </w:rPr>
            </w:pPr>
          </w:p>
          <w:p w14:paraId="6CB7C36D" w14:textId="77777777" w:rsidR="00832CF2" w:rsidRPr="00457AE6" w:rsidRDefault="00AE0880" w:rsidP="008C5A51">
            <w:pPr>
              <w:pStyle w:val="NoSpacing"/>
              <w:rPr>
                <w:bCs/>
              </w:rPr>
            </w:pPr>
            <w:r w:rsidRPr="00AE0880">
              <w:rPr>
                <w:bCs/>
              </w:rPr>
              <w:t xml:space="preserve">The role involves empowering </w:t>
            </w:r>
            <w:r w:rsidR="00DA20A5" w:rsidRPr="00AE0880">
              <w:rPr>
                <w:bCs/>
              </w:rPr>
              <w:t>high-risk</w:t>
            </w:r>
            <w:r w:rsidRPr="00AE0880">
              <w:rPr>
                <w:bCs/>
              </w:rPr>
              <w:t xml:space="preserve"> survivors to increase their options, make positive choices/decisions, increase their confidence, safety and recovery.  </w:t>
            </w:r>
          </w:p>
          <w:p w14:paraId="60D11A24" w14:textId="77777777" w:rsidR="008C5A51" w:rsidRPr="00D10D78" w:rsidRDefault="008C5A51" w:rsidP="008C5A51">
            <w:pPr>
              <w:pStyle w:val="NoSpacing"/>
            </w:pPr>
          </w:p>
          <w:p w14:paraId="50E4C67F" w14:textId="77777777" w:rsidR="008C5A51" w:rsidRDefault="008C5A51" w:rsidP="008C5A51">
            <w:pPr>
              <w:pStyle w:val="NoSpacing"/>
              <w:rPr>
                <w:b/>
              </w:rPr>
            </w:pPr>
            <w:r>
              <w:rPr>
                <w:b/>
              </w:rPr>
              <w:t xml:space="preserve">Key duties and responsibilities of our </w:t>
            </w:r>
            <w:r w:rsidRPr="00457AE6">
              <w:rPr>
                <w:b/>
                <w:bCs/>
              </w:rPr>
              <w:t>Female IDVA</w:t>
            </w:r>
            <w:r>
              <w:rPr>
                <w:b/>
              </w:rPr>
              <w:t>:</w:t>
            </w:r>
          </w:p>
          <w:p w14:paraId="739FD3CB" w14:textId="77777777" w:rsidR="008C5A51" w:rsidRDefault="008C5A51" w:rsidP="008C5A51">
            <w:pPr>
              <w:pStyle w:val="NoSpacing"/>
            </w:pPr>
          </w:p>
          <w:p w14:paraId="558D14E5" w14:textId="77777777" w:rsidR="003522E2" w:rsidRDefault="008C5A51" w:rsidP="003522E2">
            <w:pPr>
              <w:pStyle w:val="NoSpacing"/>
              <w:rPr>
                <w:bCs/>
              </w:rPr>
            </w:pPr>
            <w:r w:rsidRPr="003D6B6D">
              <w:rPr>
                <w:bCs/>
              </w:rPr>
              <w:t xml:space="preserve">- </w:t>
            </w:r>
            <w:r w:rsidR="003522E2" w:rsidRPr="003522E2">
              <w:rPr>
                <w:bCs/>
              </w:rPr>
              <w:t xml:space="preserve">To carry out risk assessments including DASH, co-produce safety plans with the service user regularly review the plans, enabling survivors to assess and manage risk to their own and their children’s safety. Amend plans as appropriate when circumstances change and attend the MARAC and refer service users when appropriate. </w:t>
            </w:r>
          </w:p>
          <w:p w14:paraId="206782AA" w14:textId="77777777" w:rsidR="003522E2" w:rsidRDefault="003522E2" w:rsidP="003522E2">
            <w:pPr>
              <w:pStyle w:val="NoSpacing"/>
              <w:rPr>
                <w:bCs/>
              </w:rPr>
            </w:pPr>
            <w:r>
              <w:rPr>
                <w:bCs/>
              </w:rPr>
              <w:t xml:space="preserve">- </w:t>
            </w:r>
            <w:r w:rsidRPr="003522E2">
              <w:rPr>
                <w:bCs/>
              </w:rPr>
              <w:t>Carry out needs assessments which effectively establish the support needs of individuals and families and enable support to be offered as quickly as possible. Respond flexibly as the individuals or family’s needs and risks change</w:t>
            </w:r>
          </w:p>
          <w:p w14:paraId="3E0C75B2" w14:textId="77777777" w:rsidR="003522E2" w:rsidRDefault="003522E2" w:rsidP="003522E2">
            <w:pPr>
              <w:pStyle w:val="NoSpacing"/>
              <w:rPr>
                <w:bCs/>
              </w:rPr>
            </w:pPr>
            <w:r>
              <w:rPr>
                <w:bCs/>
              </w:rPr>
              <w:t xml:space="preserve">- </w:t>
            </w:r>
            <w:r w:rsidRPr="003522E2">
              <w:rPr>
                <w:bCs/>
              </w:rPr>
              <w:t>Promote the service through building positive relationships with the Police, Lighthouse, current and potential referrers and service users to ensure a steady flow of appropriate referrals.</w:t>
            </w:r>
          </w:p>
          <w:p w14:paraId="7F0C0181" w14:textId="77777777" w:rsidR="003522E2" w:rsidRDefault="003522E2" w:rsidP="003522E2">
            <w:pPr>
              <w:pStyle w:val="NoSpacing"/>
              <w:rPr>
                <w:bCs/>
              </w:rPr>
            </w:pPr>
          </w:p>
          <w:p w14:paraId="0AA2BBE3" w14:textId="77777777" w:rsidR="003522E2" w:rsidRDefault="003522E2" w:rsidP="003522E2">
            <w:pPr>
              <w:pStyle w:val="NoSpacing"/>
              <w:rPr>
                <w:bCs/>
              </w:rPr>
            </w:pPr>
          </w:p>
          <w:p w14:paraId="200E970F" w14:textId="77777777" w:rsidR="003522E2" w:rsidRDefault="003522E2" w:rsidP="003522E2">
            <w:pPr>
              <w:pStyle w:val="NoSpacing"/>
              <w:rPr>
                <w:bCs/>
              </w:rPr>
            </w:pPr>
            <w:r>
              <w:rPr>
                <w:bCs/>
              </w:rPr>
              <w:lastRenderedPageBreak/>
              <w:t xml:space="preserve">- </w:t>
            </w:r>
            <w:r w:rsidRPr="003522E2">
              <w:rPr>
                <w:bCs/>
              </w:rPr>
              <w:t>When appropriate, using our established protocols, make referrals to Addaction for Substance Misuse support services and AWP Mental Health services for a mental health assessment</w:t>
            </w:r>
          </w:p>
          <w:p w14:paraId="6AC5D8A3" w14:textId="77777777" w:rsidR="003522E2" w:rsidRPr="003522E2" w:rsidRDefault="003522E2" w:rsidP="003522E2">
            <w:pPr>
              <w:pStyle w:val="NoSpacing"/>
              <w:rPr>
                <w:bCs/>
              </w:rPr>
            </w:pPr>
            <w:r>
              <w:rPr>
                <w:bCs/>
              </w:rPr>
              <w:t xml:space="preserve">- </w:t>
            </w:r>
            <w:r w:rsidRPr="003522E2">
              <w:rPr>
                <w:bCs/>
              </w:rPr>
              <w:t>Liaise closely with applicant and referral agencies and keep informed of progress and outcome of their referral/assessment.</w:t>
            </w:r>
          </w:p>
          <w:p w14:paraId="4314DC47" w14:textId="77777777" w:rsidR="008C5A51" w:rsidRDefault="008C5A51" w:rsidP="008C5A51">
            <w:pPr>
              <w:pStyle w:val="NoSpacing"/>
            </w:pPr>
          </w:p>
          <w:p w14:paraId="12535B66" w14:textId="77777777" w:rsidR="008C5A51" w:rsidRDefault="008C5A51" w:rsidP="008C5A51">
            <w:pPr>
              <w:pStyle w:val="NoSpacing"/>
              <w:rPr>
                <w:b/>
              </w:rPr>
            </w:pPr>
            <w:r>
              <w:rPr>
                <w:b/>
              </w:rPr>
              <w:t xml:space="preserve">What we are looking for in our ideal </w:t>
            </w:r>
            <w:r w:rsidRPr="00457AE6">
              <w:rPr>
                <w:b/>
                <w:bCs/>
              </w:rPr>
              <w:t>Female IDVA</w:t>
            </w:r>
            <w:r>
              <w:rPr>
                <w:b/>
              </w:rPr>
              <w:t xml:space="preserve">: </w:t>
            </w:r>
          </w:p>
          <w:p w14:paraId="22E61619" w14:textId="77777777" w:rsidR="008C5A51" w:rsidRDefault="008C5A51" w:rsidP="008C5A51">
            <w:pPr>
              <w:pStyle w:val="NoSpacing"/>
              <w:rPr>
                <w:b/>
              </w:rPr>
            </w:pPr>
          </w:p>
          <w:p w14:paraId="6FEA7FD7" w14:textId="77777777" w:rsidR="003522E2" w:rsidRPr="003522E2" w:rsidRDefault="008C5A51" w:rsidP="003522E2">
            <w:pPr>
              <w:pStyle w:val="NoSpacing"/>
              <w:rPr>
                <w:bCs/>
              </w:rPr>
            </w:pPr>
            <w:r w:rsidRPr="00582B60">
              <w:rPr>
                <w:bCs/>
              </w:rPr>
              <w:t xml:space="preserve">- </w:t>
            </w:r>
            <w:r>
              <w:rPr>
                <w:bCs/>
              </w:rPr>
              <w:t>B</w:t>
            </w:r>
            <w:r w:rsidR="003522E2">
              <w:rPr>
                <w:bCs/>
              </w:rPr>
              <w:t xml:space="preserve">e IDVA qualified </w:t>
            </w:r>
            <w:r w:rsidR="00DA20A5">
              <w:rPr>
                <w:bCs/>
              </w:rPr>
              <w:t>or working towards qualifications</w:t>
            </w:r>
            <w:r>
              <w:rPr>
                <w:bCs/>
              </w:rPr>
              <w:br/>
              <w:t xml:space="preserve">- </w:t>
            </w:r>
            <w:r w:rsidR="003522E2" w:rsidRPr="003522E2">
              <w:rPr>
                <w:bCs/>
              </w:rPr>
              <w:t>Proven experience of working with women / men and children who have survived domestic abuse</w:t>
            </w:r>
          </w:p>
          <w:p w14:paraId="1237553E" w14:textId="77777777" w:rsidR="003522E2" w:rsidRPr="003522E2" w:rsidRDefault="003522E2" w:rsidP="003522E2">
            <w:pPr>
              <w:pStyle w:val="NoSpacing"/>
              <w:rPr>
                <w:bCs/>
              </w:rPr>
            </w:pPr>
            <w:r>
              <w:rPr>
                <w:bCs/>
              </w:rPr>
              <w:t xml:space="preserve">- </w:t>
            </w:r>
            <w:r w:rsidRPr="003522E2">
              <w:rPr>
                <w:bCs/>
              </w:rPr>
              <w:t>Extensive experience of supporting high risk victims</w:t>
            </w:r>
          </w:p>
          <w:p w14:paraId="6FCDE1FE" w14:textId="77777777" w:rsidR="003522E2" w:rsidRPr="003522E2" w:rsidRDefault="003522E2" w:rsidP="003522E2">
            <w:pPr>
              <w:pStyle w:val="NoSpacing"/>
              <w:rPr>
                <w:bCs/>
              </w:rPr>
            </w:pPr>
            <w:r>
              <w:rPr>
                <w:bCs/>
              </w:rPr>
              <w:t xml:space="preserve">- </w:t>
            </w:r>
            <w:r w:rsidRPr="003522E2">
              <w:rPr>
                <w:bCs/>
              </w:rPr>
              <w:t>Experience working with the police, Lighthouse and MARAC</w:t>
            </w:r>
          </w:p>
          <w:p w14:paraId="4863CF80" w14:textId="77777777" w:rsidR="003522E2" w:rsidRPr="003522E2" w:rsidRDefault="003522E2" w:rsidP="003522E2">
            <w:pPr>
              <w:pStyle w:val="NoSpacing"/>
              <w:rPr>
                <w:bCs/>
              </w:rPr>
            </w:pPr>
            <w:r>
              <w:rPr>
                <w:bCs/>
              </w:rPr>
              <w:t xml:space="preserve">- </w:t>
            </w:r>
            <w:r w:rsidRPr="003522E2">
              <w:rPr>
                <w:bCs/>
              </w:rPr>
              <w:t xml:space="preserve">Experience of undertaking individual assessments including DASH risk assessments and developing and </w:t>
            </w:r>
            <w:r>
              <w:rPr>
                <w:bCs/>
              </w:rPr>
              <w:t xml:space="preserve">  </w:t>
            </w:r>
            <w:r w:rsidRPr="003522E2">
              <w:rPr>
                <w:bCs/>
              </w:rPr>
              <w:t>delivering safety and support plans.</w:t>
            </w:r>
          </w:p>
          <w:p w14:paraId="381C2FA7" w14:textId="77777777" w:rsidR="003522E2" w:rsidRPr="003522E2" w:rsidRDefault="003522E2" w:rsidP="003522E2">
            <w:pPr>
              <w:pStyle w:val="NoSpacing"/>
              <w:rPr>
                <w:bCs/>
              </w:rPr>
            </w:pPr>
            <w:r>
              <w:rPr>
                <w:bCs/>
              </w:rPr>
              <w:t xml:space="preserve">- </w:t>
            </w:r>
            <w:r w:rsidRPr="003522E2">
              <w:rPr>
                <w:bCs/>
              </w:rPr>
              <w:t xml:space="preserve">Experience of co-producing </w:t>
            </w:r>
            <w:r w:rsidR="00DA20A5" w:rsidRPr="003522E2">
              <w:rPr>
                <w:bCs/>
              </w:rPr>
              <w:t>short- and longer-term</w:t>
            </w:r>
            <w:r w:rsidRPr="003522E2">
              <w:rPr>
                <w:bCs/>
              </w:rPr>
              <w:t xml:space="preserve"> risk management, safety planning and support with survivors and their children experiencing Domestic Abuse</w:t>
            </w:r>
          </w:p>
          <w:p w14:paraId="2C5CDE74" w14:textId="77777777" w:rsidR="008C5A51" w:rsidRPr="00457AE6" w:rsidRDefault="008C5A51" w:rsidP="008C5A51">
            <w:pPr>
              <w:pStyle w:val="NoSpacing"/>
              <w:rPr>
                <w:bCs/>
              </w:rPr>
            </w:pPr>
            <w:r>
              <w:rPr>
                <w:bCs/>
              </w:rPr>
              <w:t>- A</w:t>
            </w:r>
            <w:r w:rsidRPr="00457AE6">
              <w:rPr>
                <w:bCs/>
              </w:rPr>
              <w:t xml:space="preserve"> full driving licence and access to transport</w:t>
            </w:r>
          </w:p>
          <w:p w14:paraId="01CED83E" w14:textId="77777777" w:rsidR="008C5A51" w:rsidRPr="00AA2D51" w:rsidRDefault="008C5A51" w:rsidP="008C5A51">
            <w:pPr>
              <w:pStyle w:val="NoSpacing"/>
            </w:pPr>
          </w:p>
          <w:p w14:paraId="774A7CAA" w14:textId="77777777" w:rsidR="001C5191" w:rsidRDefault="001C5191" w:rsidP="00C45602">
            <w:pPr>
              <w:rPr>
                <w:rFonts w:asciiTheme="minorHAnsi" w:hAnsiTheme="minorHAnsi"/>
                <w:b/>
                <w:bCs w:val="0"/>
                <w:sz w:val="22"/>
                <w:szCs w:val="22"/>
              </w:rPr>
            </w:pPr>
          </w:p>
          <w:p w14:paraId="7F9D8429" w14:textId="77777777" w:rsidR="00C45602" w:rsidRDefault="007771D9" w:rsidP="00C45602">
            <w:pPr>
              <w:rPr>
                <w:rFonts w:asciiTheme="minorHAnsi" w:hAnsiTheme="minorHAnsi"/>
                <w:b/>
                <w:sz w:val="22"/>
                <w:szCs w:val="22"/>
              </w:rPr>
            </w:pPr>
            <w:r>
              <w:rPr>
                <w:rFonts w:asciiTheme="minorHAnsi" w:hAnsiTheme="minorHAnsi"/>
                <w:b/>
                <w:sz w:val="22"/>
                <w:szCs w:val="22"/>
              </w:rPr>
              <w:t>Closing date: 9am Monday 1</w:t>
            </w:r>
            <w:r w:rsidR="00F95335">
              <w:rPr>
                <w:rFonts w:asciiTheme="minorHAnsi" w:hAnsiTheme="minorHAnsi"/>
                <w:b/>
                <w:sz w:val="22"/>
                <w:szCs w:val="22"/>
              </w:rPr>
              <w:t>2</w:t>
            </w:r>
            <w:r>
              <w:rPr>
                <w:rFonts w:asciiTheme="minorHAnsi" w:hAnsiTheme="minorHAnsi"/>
                <w:b/>
                <w:sz w:val="22"/>
                <w:szCs w:val="22"/>
                <w:vertAlign w:val="superscript"/>
              </w:rPr>
              <w:t>th</w:t>
            </w:r>
            <w:r>
              <w:rPr>
                <w:rFonts w:asciiTheme="minorHAnsi" w:hAnsiTheme="minorHAnsi"/>
                <w:b/>
                <w:sz w:val="22"/>
                <w:szCs w:val="22"/>
              </w:rPr>
              <w:t xml:space="preserve"> </w:t>
            </w:r>
            <w:r w:rsidR="00F95335">
              <w:rPr>
                <w:rFonts w:asciiTheme="minorHAnsi" w:hAnsiTheme="minorHAnsi"/>
                <w:b/>
                <w:sz w:val="22"/>
                <w:szCs w:val="22"/>
              </w:rPr>
              <w:t>October</w:t>
            </w:r>
            <w:r w:rsidR="00FC5877">
              <w:rPr>
                <w:rFonts w:asciiTheme="minorHAnsi" w:hAnsiTheme="minorHAnsi"/>
                <w:b/>
                <w:sz w:val="22"/>
                <w:szCs w:val="22"/>
              </w:rPr>
              <w:t xml:space="preserve"> </w:t>
            </w:r>
            <w:r w:rsidR="003522E2">
              <w:rPr>
                <w:rFonts w:asciiTheme="minorHAnsi" w:hAnsiTheme="minorHAnsi"/>
                <w:b/>
                <w:sz w:val="22"/>
                <w:szCs w:val="22"/>
              </w:rPr>
              <w:t>2</w:t>
            </w:r>
            <w:r>
              <w:rPr>
                <w:rFonts w:asciiTheme="minorHAnsi" w:hAnsiTheme="minorHAnsi"/>
                <w:b/>
                <w:sz w:val="22"/>
                <w:szCs w:val="22"/>
              </w:rPr>
              <w:t>020.</w:t>
            </w:r>
            <w:r>
              <w:rPr>
                <w:rFonts w:asciiTheme="minorHAnsi" w:hAnsiTheme="minorHAnsi"/>
                <w:b/>
                <w:sz w:val="22"/>
                <w:szCs w:val="22"/>
              </w:rPr>
              <w:br/>
              <w:t xml:space="preserve">Interview date: </w:t>
            </w:r>
            <w:r w:rsidR="00F95335">
              <w:rPr>
                <w:rFonts w:asciiTheme="minorHAnsi" w:hAnsiTheme="minorHAnsi"/>
                <w:b/>
                <w:sz w:val="22"/>
                <w:szCs w:val="22"/>
              </w:rPr>
              <w:t>WC 12</w:t>
            </w:r>
            <w:r w:rsidR="00F95335" w:rsidRPr="00F95335">
              <w:rPr>
                <w:rFonts w:asciiTheme="minorHAnsi" w:hAnsiTheme="minorHAnsi"/>
                <w:b/>
                <w:sz w:val="22"/>
                <w:szCs w:val="22"/>
                <w:vertAlign w:val="superscript"/>
              </w:rPr>
              <w:t>th</w:t>
            </w:r>
            <w:r w:rsidR="00F95335">
              <w:rPr>
                <w:rFonts w:asciiTheme="minorHAnsi" w:hAnsiTheme="minorHAnsi"/>
                <w:b/>
                <w:sz w:val="22"/>
                <w:szCs w:val="22"/>
              </w:rPr>
              <w:t xml:space="preserve"> October 2020</w:t>
            </w:r>
            <w:r w:rsidR="00FC5877">
              <w:rPr>
                <w:rFonts w:asciiTheme="minorHAnsi" w:hAnsiTheme="minorHAnsi"/>
                <w:b/>
                <w:sz w:val="22"/>
                <w:szCs w:val="22"/>
              </w:rPr>
              <w:t>.</w:t>
            </w:r>
          </w:p>
          <w:p w14:paraId="58E41A25" w14:textId="77777777" w:rsidR="00C45602" w:rsidRDefault="00C45602" w:rsidP="00C45602">
            <w:pPr>
              <w:rPr>
                <w:rFonts w:asciiTheme="minorHAnsi" w:hAnsiTheme="minorHAnsi"/>
                <w:b/>
                <w:sz w:val="22"/>
                <w:szCs w:val="22"/>
              </w:rPr>
            </w:pPr>
          </w:p>
          <w:p w14:paraId="41CBE405" w14:textId="77777777" w:rsidR="00C92298" w:rsidRDefault="00C92298" w:rsidP="00C45602">
            <w:pPr>
              <w:rPr>
                <w:rFonts w:asciiTheme="minorHAnsi" w:hAnsiTheme="minorHAnsi"/>
                <w:b/>
                <w:sz w:val="22"/>
                <w:szCs w:val="22"/>
              </w:rPr>
            </w:pPr>
          </w:p>
          <w:p w14:paraId="45F760D8" w14:textId="77777777" w:rsidR="00C45602" w:rsidRDefault="00C45602" w:rsidP="00C45602">
            <w:pPr>
              <w:rPr>
                <w:rFonts w:asciiTheme="minorHAnsi" w:hAnsiTheme="minorHAnsi"/>
                <w:b/>
                <w:sz w:val="22"/>
                <w:szCs w:val="22"/>
              </w:rPr>
            </w:pPr>
            <w:r>
              <w:rPr>
                <w:rFonts w:asciiTheme="minorHAnsi" w:hAnsiTheme="minorHAnsi"/>
                <w:b/>
                <w:sz w:val="22"/>
                <w:szCs w:val="22"/>
              </w:rPr>
              <w:t>How to apply:</w:t>
            </w:r>
          </w:p>
          <w:p w14:paraId="3E4B0DD1" w14:textId="77777777" w:rsidR="00C45602" w:rsidRPr="00C45602" w:rsidRDefault="00C45602" w:rsidP="00C45602">
            <w:pPr>
              <w:rPr>
                <w:rFonts w:asciiTheme="minorHAnsi" w:hAnsiTheme="minorHAnsi"/>
                <w:b/>
                <w:bCs w:val="0"/>
                <w:sz w:val="22"/>
                <w:szCs w:val="22"/>
              </w:rPr>
            </w:pPr>
          </w:p>
          <w:p w14:paraId="605DF27A" w14:textId="77777777" w:rsidR="00C45602" w:rsidRDefault="00C45602" w:rsidP="00C45602">
            <w:pPr>
              <w:rPr>
                <w:rFonts w:asciiTheme="minorHAnsi" w:hAnsiTheme="minorHAnsi"/>
                <w:sz w:val="22"/>
                <w:szCs w:val="22"/>
              </w:rPr>
            </w:pPr>
            <w:r w:rsidRPr="00C45602">
              <w:rPr>
                <w:rFonts w:asciiTheme="minorHAnsi" w:hAnsiTheme="minorHAnsi"/>
                <w:sz w:val="22"/>
                <w:szCs w:val="22"/>
              </w:rPr>
              <w:t xml:space="preserve">Please apply now to join us as our </w:t>
            </w:r>
            <w:r w:rsidRPr="00C45602">
              <w:rPr>
                <w:rFonts w:asciiTheme="minorHAnsi" w:hAnsiTheme="minorHAnsi"/>
                <w:b/>
                <w:sz w:val="22"/>
                <w:szCs w:val="22"/>
              </w:rPr>
              <w:t xml:space="preserve">Female </w:t>
            </w:r>
            <w:r w:rsidR="00574E61">
              <w:rPr>
                <w:rFonts w:asciiTheme="minorHAnsi" w:hAnsiTheme="minorHAnsi"/>
                <w:b/>
                <w:sz w:val="22"/>
                <w:szCs w:val="22"/>
              </w:rPr>
              <w:t>IDVA (</w:t>
            </w:r>
            <w:r w:rsidR="003522E2">
              <w:rPr>
                <w:rFonts w:asciiTheme="minorHAnsi" w:hAnsiTheme="minorHAnsi"/>
                <w:b/>
                <w:sz w:val="22"/>
                <w:szCs w:val="22"/>
              </w:rPr>
              <w:t>North Somerset</w:t>
            </w:r>
            <w:r w:rsidR="00574E61">
              <w:rPr>
                <w:rFonts w:asciiTheme="minorHAnsi" w:hAnsiTheme="minorHAnsi"/>
                <w:b/>
                <w:sz w:val="22"/>
                <w:szCs w:val="22"/>
              </w:rPr>
              <w:t xml:space="preserve">) </w:t>
            </w:r>
            <w:r w:rsidRPr="00C45602">
              <w:rPr>
                <w:rFonts w:asciiTheme="minorHAnsi" w:hAnsiTheme="minorHAnsi"/>
                <w:sz w:val="22"/>
                <w:szCs w:val="22"/>
              </w:rPr>
              <w:t xml:space="preserve">and contribute to the valuable work Next Link and its wider services, delivering hope and support to survivors of domestic violence and abuse. </w:t>
            </w:r>
          </w:p>
          <w:p w14:paraId="0F2C0D36" w14:textId="77777777" w:rsidR="00C92298" w:rsidRPr="00C45602" w:rsidRDefault="00C92298" w:rsidP="00C45602">
            <w:pPr>
              <w:rPr>
                <w:rFonts w:asciiTheme="minorHAnsi" w:hAnsiTheme="minorHAnsi"/>
                <w:bCs w:val="0"/>
                <w:sz w:val="22"/>
                <w:szCs w:val="22"/>
              </w:rPr>
            </w:pPr>
          </w:p>
          <w:p w14:paraId="280390C2" w14:textId="77777777" w:rsidR="007039FA" w:rsidRDefault="002A58AC" w:rsidP="00E76139">
            <w:pPr>
              <w:jc w:val="both"/>
              <w:rPr>
                <w:rFonts w:asciiTheme="minorHAnsi" w:hAnsiTheme="minorHAnsi"/>
                <w:color w:val="0000FF"/>
                <w:sz w:val="22"/>
                <w:szCs w:val="22"/>
              </w:rPr>
            </w:pPr>
            <w:r w:rsidRPr="00BD4A17">
              <w:rPr>
                <w:rFonts w:asciiTheme="minorHAnsi" w:hAnsiTheme="minorHAnsi"/>
                <w:sz w:val="22"/>
                <w:szCs w:val="22"/>
              </w:rPr>
              <w:t xml:space="preserve">            </w:t>
            </w:r>
            <w:r>
              <w:rPr>
                <w:rFonts w:asciiTheme="minorHAnsi" w:hAnsiTheme="minorHAnsi"/>
                <w:sz w:val="22"/>
                <w:szCs w:val="22"/>
              </w:rPr>
              <w:t xml:space="preserve">  </w:t>
            </w:r>
            <w:r w:rsidRPr="00BD4A17">
              <w:rPr>
                <w:rFonts w:asciiTheme="minorHAnsi" w:hAnsiTheme="minorHAnsi"/>
                <w:sz w:val="22"/>
                <w:szCs w:val="22"/>
              </w:rPr>
              <w:t xml:space="preserve"> </w:t>
            </w:r>
            <w:r w:rsidR="00EE191A" w:rsidRPr="00EE191A">
              <w:rPr>
                <w:rFonts w:asciiTheme="minorHAnsi" w:hAnsiTheme="minorHAnsi"/>
                <w:color w:val="0000FF"/>
                <w:sz w:val="22"/>
                <w:szCs w:val="22"/>
              </w:rPr>
              <w:t>www.</w:t>
            </w:r>
            <w:r w:rsidR="00F02BFC" w:rsidRPr="00F02BFC">
              <w:rPr>
                <w:rFonts w:asciiTheme="minorHAnsi" w:hAnsiTheme="minorHAnsi"/>
                <w:color w:val="0000FF"/>
                <w:sz w:val="22"/>
                <w:szCs w:val="22"/>
              </w:rPr>
              <w:t>nextlinkhousing.co.uk</w:t>
            </w:r>
            <w:r w:rsidRPr="00BD4A17">
              <w:rPr>
                <w:rFonts w:asciiTheme="minorHAnsi" w:hAnsiTheme="minorHAnsi"/>
                <w:color w:val="0000FF"/>
              </w:rPr>
              <w:t xml:space="preserve">                                  </w:t>
            </w:r>
            <w:r w:rsidRPr="00BD4A17">
              <w:rPr>
                <w:rFonts w:asciiTheme="minorHAnsi" w:hAnsiTheme="minorHAnsi"/>
                <w:color w:val="0000FF"/>
                <w:sz w:val="22"/>
                <w:szCs w:val="22"/>
              </w:rPr>
              <w:t xml:space="preserve">HR.Enquiries@missinglinkhousing.co.uk             </w:t>
            </w:r>
          </w:p>
          <w:p w14:paraId="2BD52889" w14:textId="77777777" w:rsidR="002A58AC" w:rsidRPr="00D572F7" w:rsidRDefault="002A58AC" w:rsidP="002A58AC">
            <w:pPr>
              <w:rPr>
                <w:b/>
                <w:sz w:val="22"/>
                <w:szCs w:val="22"/>
              </w:rPr>
            </w:pPr>
            <w:r w:rsidRPr="00BD4A17">
              <w:rPr>
                <w:rFonts w:asciiTheme="minorHAnsi" w:hAnsiTheme="minorHAnsi"/>
                <w:color w:val="0000FF"/>
                <w:sz w:val="22"/>
                <w:szCs w:val="22"/>
              </w:rPr>
              <w:t xml:space="preserve">                             </w:t>
            </w:r>
          </w:p>
        </w:tc>
      </w:tr>
    </w:tbl>
    <w:p w14:paraId="0A9A8257" w14:textId="77777777" w:rsidR="00D572F7" w:rsidRPr="00C45602" w:rsidRDefault="001A7975" w:rsidP="007B769E">
      <w:pPr>
        <w:rPr>
          <w:rFonts w:asciiTheme="minorHAnsi" w:hAnsiTheme="minorHAnsi" w:cs="Times New Roman"/>
          <w:bCs w:val="0"/>
          <w:i/>
          <w:sz w:val="18"/>
          <w:szCs w:val="18"/>
          <w:lang w:eastAsia="en-GB"/>
        </w:rPr>
      </w:pPr>
      <w:r w:rsidRPr="00C45602">
        <w:rPr>
          <w:rFonts w:cs="Times New Roman"/>
          <w:noProof/>
          <w:sz w:val="18"/>
          <w:szCs w:val="18"/>
          <w:lang w:eastAsia="en-GB"/>
        </w:rPr>
        <w:lastRenderedPageBreak/>
        <w:drawing>
          <wp:anchor distT="0" distB="0" distL="114300" distR="114300" simplePos="0" relativeHeight="251660288" behindDoc="0" locked="0" layoutInCell="1" allowOverlap="1" wp14:anchorId="7960CB6C" wp14:editId="1168F09D">
            <wp:simplePos x="0" y="0"/>
            <wp:positionH relativeFrom="column">
              <wp:posOffset>3855720</wp:posOffset>
            </wp:positionH>
            <wp:positionV relativeFrom="paragraph">
              <wp:posOffset>39370</wp:posOffset>
            </wp:positionV>
            <wp:extent cx="2552700" cy="676275"/>
            <wp:effectExtent l="0" t="0" r="0" b="9525"/>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602">
        <w:rPr>
          <w:rFonts w:asciiTheme="minorHAnsi" w:hAnsiTheme="minorHAnsi" w:cs="Times New Roman"/>
          <w:bCs w:val="0"/>
          <w:i/>
          <w:sz w:val="18"/>
          <w:szCs w:val="18"/>
          <w:lang w:eastAsia="en-GB"/>
        </w:rPr>
        <w:t>N</w:t>
      </w:r>
      <w:r w:rsidR="00927B05" w:rsidRPr="00C45602">
        <w:rPr>
          <w:rFonts w:asciiTheme="minorHAnsi" w:hAnsiTheme="minorHAnsi" w:cs="Times New Roman"/>
          <w:bCs w:val="0"/>
          <w:i/>
          <w:sz w:val="18"/>
          <w:szCs w:val="18"/>
          <w:lang w:eastAsia="en-GB"/>
        </w:rPr>
        <w:t>ext Link is committed to safeguarding and promoting the welfare of children, young people and adults at risk of abuse, and expects all staff and volunteers to share this commitment.</w:t>
      </w:r>
      <w:r w:rsidR="00EE191A" w:rsidRPr="00C45602">
        <w:rPr>
          <w:rFonts w:asciiTheme="minorHAnsi" w:hAnsiTheme="minorHAnsi" w:cs="Times New Roman"/>
          <w:bCs w:val="0"/>
          <w:i/>
          <w:sz w:val="18"/>
          <w:szCs w:val="18"/>
          <w:lang w:eastAsia="en-GB"/>
        </w:rPr>
        <w:t xml:space="preserve"> </w:t>
      </w:r>
      <w:r w:rsidR="00927B05" w:rsidRPr="00C45602">
        <w:rPr>
          <w:rFonts w:asciiTheme="minorHAnsi" w:hAnsiTheme="minorHAnsi" w:cs="Times New Roman"/>
          <w:bCs w:val="0"/>
          <w:i/>
          <w:sz w:val="18"/>
          <w:szCs w:val="18"/>
          <w:lang w:eastAsia="en-GB"/>
        </w:rPr>
        <w:t xml:space="preserve">Next Link is committed to Equal Opportunities. </w:t>
      </w:r>
      <w:r w:rsidR="00FC7C51" w:rsidRPr="00C45602">
        <w:rPr>
          <w:rFonts w:asciiTheme="minorHAnsi" w:hAnsiTheme="minorHAnsi" w:cs="Times New Roman"/>
          <w:bCs w:val="0"/>
          <w:i/>
          <w:sz w:val="18"/>
          <w:szCs w:val="18"/>
          <w:lang w:eastAsia="en-GB"/>
        </w:rPr>
        <w:t>*</w:t>
      </w:r>
      <w:r w:rsidR="001941D4" w:rsidRPr="00C45602">
        <w:rPr>
          <w:rFonts w:asciiTheme="minorHAnsi" w:hAnsiTheme="minorHAnsi" w:cs="Times New Roman"/>
          <w:bCs w:val="0"/>
          <w:i/>
          <w:sz w:val="18"/>
          <w:szCs w:val="18"/>
          <w:lang w:eastAsia="en-GB"/>
        </w:rPr>
        <w:t xml:space="preserve">Due to the specific requirements of this role, this post is exempt under the Equality Act (2010), Part 1, Schedule 9 (Genuine Occupational Requirement) </w:t>
      </w:r>
      <w:r w:rsidR="00927B05" w:rsidRPr="00C45602">
        <w:rPr>
          <w:rFonts w:asciiTheme="minorHAnsi" w:hAnsiTheme="minorHAnsi" w:cs="Times New Roman"/>
          <w:bCs w:val="0"/>
          <w:i/>
          <w:sz w:val="18"/>
          <w:szCs w:val="18"/>
          <w:lang w:eastAsia="en-GB"/>
        </w:rPr>
        <w:t>Next Link is part of Missing Link Housing</w:t>
      </w:r>
      <w:r w:rsidR="00B416CE" w:rsidRPr="00C45602">
        <w:rPr>
          <w:rFonts w:asciiTheme="minorHAnsi" w:hAnsiTheme="minorHAnsi" w:cs="Times New Roman"/>
          <w:bCs w:val="0"/>
          <w:i/>
          <w:sz w:val="18"/>
          <w:szCs w:val="18"/>
          <w:lang w:eastAsia="en-GB"/>
        </w:rPr>
        <w:t>.</w:t>
      </w:r>
    </w:p>
    <w:p w14:paraId="6486FBA6" w14:textId="77777777" w:rsidR="00B416CE" w:rsidRDefault="00B416CE" w:rsidP="007B769E">
      <w:pPr>
        <w:rPr>
          <w:rFonts w:asciiTheme="minorHAnsi" w:hAnsiTheme="minorHAnsi" w:cs="Times New Roman"/>
          <w:bCs w:val="0"/>
          <w:i/>
          <w:sz w:val="20"/>
          <w:szCs w:val="20"/>
          <w:lang w:eastAsia="en-GB"/>
        </w:rPr>
      </w:pPr>
    </w:p>
    <w:p w14:paraId="29710A6A" w14:textId="77777777" w:rsidR="00B416CE" w:rsidRPr="001A7975" w:rsidRDefault="00B416CE" w:rsidP="007B769E">
      <w:pPr>
        <w:rPr>
          <w:rFonts w:asciiTheme="minorHAnsi" w:hAnsiTheme="minorHAnsi" w:cs="Times New Roman"/>
          <w:bCs w:val="0"/>
          <w:i/>
          <w:sz w:val="20"/>
          <w:szCs w:val="20"/>
          <w:lang w:eastAsia="en-GB"/>
        </w:rPr>
      </w:pPr>
      <w:r>
        <w:rPr>
          <w:rFonts w:asciiTheme="minorHAnsi" w:hAnsiTheme="minorHAnsi" w:cs="Times New Roman"/>
          <w:bCs w:val="0"/>
          <w:i/>
          <w:sz w:val="20"/>
          <w:szCs w:val="20"/>
          <w:lang w:eastAsia="en-GB"/>
        </w:rPr>
        <w:t xml:space="preserve"> </w:t>
      </w:r>
    </w:p>
    <w:sectPr w:rsidR="00B416CE" w:rsidRPr="001A7975" w:rsidSect="00F82BF2">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B97F39"/>
    <w:multiLevelType w:val="hybridMultilevel"/>
    <w:tmpl w:val="05DE7D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E08F0"/>
    <w:multiLevelType w:val="multilevel"/>
    <w:tmpl w:val="2586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513D96"/>
    <w:multiLevelType w:val="hybridMultilevel"/>
    <w:tmpl w:val="BD502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F691C"/>
    <w:multiLevelType w:val="hybridMultilevel"/>
    <w:tmpl w:val="268C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46546EE"/>
    <w:multiLevelType w:val="hybridMultilevel"/>
    <w:tmpl w:val="DA2E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0"/>
  </w:num>
  <w:num w:numId="6">
    <w:abstractNumId w:val="6"/>
  </w:num>
  <w:num w:numId="7">
    <w:abstractNumId w:val="8"/>
  </w:num>
  <w:num w:numId="8">
    <w:abstractNumId w:val="2"/>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9E"/>
    <w:rsid w:val="00004B27"/>
    <w:rsid w:val="00007635"/>
    <w:rsid w:val="00024990"/>
    <w:rsid w:val="00026391"/>
    <w:rsid w:val="00041A8E"/>
    <w:rsid w:val="000554AD"/>
    <w:rsid w:val="00091E84"/>
    <w:rsid w:val="000B083F"/>
    <w:rsid w:val="000C7DA1"/>
    <w:rsid w:val="000E013B"/>
    <w:rsid w:val="00100435"/>
    <w:rsid w:val="001834CA"/>
    <w:rsid w:val="001941D4"/>
    <w:rsid w:val="001A04C1"/>
    <w:rsid w:val="001A7975"/>
    <w:rsid w:val="001C5191"/>
    <w:rsid w:val="001D33D2"/>
    <w:rsid w:val="001F18F8"/>
    <w:rsid w:val="00214949"/>
    <w:rsid w:val="00234B74"/>
    <w:rsid w:val="00237453"/>
    <w:rsid w:val="002734A6"/>
    <w:rsid w:val="00291A1A"/>
    <w:rsid w:val="002A58AC"/>
    <w:rsid w:val="002D3465"/>
    <w:rsid w:val="002F1F71"/>
    <w:rsid w:val="00311B38"/>
    <w:rsid w:val="00315D04"/>
    <w:rsid w:val="003161D8"/>
    <w:rsid w:val="00324B0F"/>
    <w:rsid w:val="003409FF"/>
    <w:rsid w:val="003522E2"/>
    <w:rsid w:val="003576E9"/>
    <w:rsid w:val="003A1383"/>
    <w:rsid w:val="00473790"/>
    <w:rsid w:val="004E1DF3"/>
    <w:rsid w:val="0051189D"/>
    <w:rsid w:val="00533DF2"/>
    <w:rsid w:val="00547BAF"/>
    <w:rsid w:val="005614F2"/>
    <w:rsid w:val="00574E61"/>
    <w:rsid w:val="00586574"/>
    <w:rsid w:val="00594578"/>
    <w:rsid w:val="005C1637"/>
    <w:rsid w:val="00621EE1"/>
    <w:rsid w:val="00632F49"/>
    <w:rsid w:val="00663553"/>
    <w:rsid w:val="006875DF"/>
    <w:rsid w:val="006C0694"/>
    <w:rsid w:val="006C2565"/>
    <w:rsid w:val="006D2819"/>
    <w:rsid w:val="00702A27"/>
    <w:rsid w:val="007039FA"/>
    <w:rsid w:val="00740DB9"/>
    <w:rsid w:val="00741EF9"/>
    <w:rsid w:val="007552BA"/>
    <w:rsid w:val="00761A94"/>
    <w:rsid w:val="007771D9"/>
    <w:rsid w:val="00792C85"/>
    <w:rsid w:val="007A0690"/>
    <w:rsid w:val="007A1DF5"/>
    <w:rsid w:val="007B080E"/>
    <w:rsid w:val="007B769E"/>
    <w:rsid w:val="007E6915"/>
    <w:rsid w:val="008301BF"/>
    <w:rsid w:val="00832CF2"/>
    <w:rsid w:val="00872039"/>
    <w:rsid w:val="008901CA"/>
    <w:rsid w:val="008B5851"/>
    <w:rsid w:val="008B5B7E"/>
    <w:rsid w:val="008C204C"/>
    <w:rsid w:val="008C5A51"/>
    <w:rsid w:val="008F3EE0"/>
    <w:rsid w:val="00927B05"/>
    <w:rsid w:val="00963D53"/>
    <w:rsid w:val="009730EC"/>
    <w:rsid w:val="00973176"/>
    <w:rsid w:val="00975809"/>
    <w:rsid w:val="00980907"/>
    <w:rsid w:val="009B7E4D"/>
    <w:rsid w:val="009D2179"/>
    <w:rsid w:val="009D3386"/>
    <w:rsid w:val="00A3652B"/>
    <w:rsid w:val="00A87AA3"/>
    <w:rsid w:val="00AB23A0"/>
    <w:rsid w:val="00AB6103"/>
    <w:rsid w:val="00AD7208"/>
    <w:rsid w:val="00AE0880"/>
    <w:rsid w:val="00AF0621"/>
    <w:rsid w:val="00AF2703"/>
    <w:rsid w:val="00B13643"/>
    <w:rsid w:val="00B21453"/>
    <w:rsid w:val="00B416CE"/>
    <w:rsid w:val="00B71844"/>
    <w:rsid w:val="00B7650C"/>
    <w:rsid w:val="00B91E90"/>
    <w:rsid w:val="00B92D20"/>
    <w:rsid w:val="00BA4231"/>
    <w:rsid w:val="00BD29B6"/>
    <w:rsid w:val="00C20894"/>
    <w:rsid w:val="00C33219"/>
    <w:rsid w:val="00C3702D"/>
    <w:rsid w:val="00C37F56"/>
    <w:rsid w:val="00C42E4A"/>
    <w:rsid w:val="00C45602"/>
    <w:rsid w:val="00C70479"/>
    <w:rsid w:val="00C74C1B"/>
    <w:rsid w:val="00C92298"/>
    <w:rsid w:val="00C947FE"/>
    <w:rsid w:val="00CA6361"/>
    <w:rsid w:val="00CE6C7D"/>
    <w:rsid w:val="00D24F28"/>
    <w:rsid w:val="00D572F7"/>
    <w:rsid w:val="00D63BCF"/>
    <w:rsid w:val="00D70FF5"/>
    <w:rsid w:val="00D91197"/>
    <w:rsid w:val="00DA20A5"/>
    <w:rsid w:val="00DA4492"/>
    <w:rsid w:val="00DD1549"/>
    <w:rsid w:val="00E00585"/>
    <w:rsid w:val="00E03674"/>
    <w:rsid w:val="00E512D1"/>
    <w:rsid w:val="00E759BA"/>
    <w:rsid w:val="00E75A13"/>
    <w:rsid w:val="00E76139"/>
    <w:rsid w:val="00EE191A"/>
    <w:rsid w:val="00F02BFC"/>
    <w:rsid w:val="00F46499"/>
    <w:rsid w:val="00F7299A"/>
    <w:rsid w:val="00F82BF2"/>
    <w:rsid w:val="00F95335"/>
    <w:rsid w:val="00FC5877"/>
    <w:rsid w:val="00FC7C51"/>
    <w:rsid w:val="00FF671E"/>
    <w:rsid w:val="00FF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71A5"/>
  <w15:docId w15:val="{F6EA94E2-4F08-48C3-8E69-FD774C2B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980907"/>
    <w:pPr>
      <w:ind w:left="720"/>
      <w:contextualSpacing/>
    </w:pPr>
  </w:style>
  <w:style w:type="paragraph" w:styleId="NormalWeb">
    <w:name w:val="Normal (Web)"/>
    <w:basedOn w:val="Normal"/>
    <w:uiPriority w:val="99"/>
    <w:semiHidden/>
    <w:unhideWhenUsed/>
    <w:rsid w:val="002A58AC"/>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2A58AC"/>
    <w:rPr>
      <w:b/>
      <w:bCs/>
    </w:rPr>
  </w:style>
  <w:style w:type="paragraph" w:styleId="BalloonText">
    <w:name w:val="Balloon Text"/>
    <w:basedOn w:val="Normal"/>
    <w:link w:val="BalloonTextChar"/>
    <w:uiPriority w:val="99"/>
    <w:semiHidden/>
    <w:unhideWhenUsed/>
    <w:rsid w:val="001A7975"/>
    <w:rPr>
      <w:rFonts w:ascii="Tahoma" w:hAnsi="Tahoma" w:cs="Tahoma"/>
      <w:sz w:val="16"/>
      <w:szCs w:val="16"/>
    </w:rPr>
  </w:style>
  <w:style w:type="character" w:customStyle="1" w:styleId="BalloonTextChar">
    <w:name w:val="Balloon Text Char"/>
    <w:basedOn w:val="DefaultParagraphFont"/>
    <w:link w:val="BalloonText"/>
    <w:uiPriority w:val="99"/>
    <w:semiHidden/>
    <w:rsid w:val="001A7975"/>
    <w:rPr>
      <w:rFonts w:ascii="Tahoma" w:eastAsia="Times New Roman" w:hAnsi="Tahoma" w:cs="Tahoma"/>
      <w:bCs/>
      <w:sz w:val="16"/>
      <w:szCs w:val="16"/>
    </w:rPr>
  </w:style>
  <w:style w:type="paragraph" w:styleId="NoSpacing">
    <w:name w:val="No Spacing"/>
    <w:uiPriority w:val="1"/>
    <w:qFormat/>
    <w:rsid w:val="00702A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031">
      <w:bodyDiv w:val="1"/>
      <w:marLeft w:val="0"/>
      <w:marRight w:val="0"/>
      <w:marTop w:val="0"/>
      <w:marBottom w:val="0"/>
      <w:divBdr>
        <w:top w:val="none" w:sz="0" w:space="0" w:color="auto"/>
        <w:left w:val="none" w:sz="0" w:space="0" w:color="auto"/>
        <w:bottom w:val="none" w:sz="0" w:space="0" w:color="auto"/>
        <w:right w:val="none" w:sz="0" w:space="0" w:color="auto"/>
      </w:divBdr>
    </w:div>
    <w:div w:id="537162072">
      <w:bodyDiv w:val="1"/>
      <w:marLeft w:val="0"/>
      <w:marRight w:val="0"/>
      <w:marTop w:val="0"/>
      <w:marBottom w:val="0"/>
      <w:divBdr>
        <w:top w:val="none" w:sz="0" w:space="0" w:color="auto"/>
        <w:left w:val="none" w:sz="0" w:space="0" w:color="auto"/>
        <w:bottom w:val="none" w:sz="0" w:space="0" w:color="auto"/>
        <w:right w:val="none" w:sz="0" w:space="0" w:color="auto"/>
      </w:divBdr>
    </w:div>
    <w:div w:id="1038893936">
      <w:bodyDiv w:val="1"/>
      <w:marLeft w:val="0"/>
      <w:marRight w:val="0"/>
      <w:marTop w:val="0"/>
      <w:marBottom w:val="0"/>
      <w:divBdr>
        <w:top w:val="none" w:sz="0" w:space="0" w:color="auto"/>
        <w:left w:val="none" w:sz="0" w:space="0" w:color="auto"/>
        <w:bottom w:val="none" w:sz="0" w:space="0" w:color="auto"/>
        <w:right w:val="none" w:sz="0" w:space="0" w:color="auto"/>
      </w:divBdr>
    </w:div>
    <w:div w:id="1680305517">
      <w:bodyDiv w:val="1"/>
      <w:marLeft w:val="0"/>
      <w:marRight w:val="0"/>
      <w:marTop w:val="0"/>
      <w:marBottom w:val="0"/>
      <w:divBdr>
        <w:top w:val="none" w:sz="0" w:space="0" w:color="auto"/>
        <w:left w:val="none" w:sz="0" w:space="0" w:color="auto"/>
        <w:bottom w:val="none" w:sz="0" w:space="0" w:color="auto"/>
        <w:right w:val="none" w:sz="0" w:space="0" w:color="auto"/>
      </w:divBdr>
    </w:div>
    <w:div w:id="1695574398">
      <w:bodyDiv w:val="1"/>
      <w:marLeft w:val="0"/>
      <w:marRight w:val="0"/>
      <w:marTop w:val="0"/>
      <w:marBottom w:val="0"/>
      <w:divBdr>
        <w:top w:val="none" w:sz="0" w:space="0" w:color="auto"/>
        <w:left w:val="none" w:sz="0" w:space="0" w:color="auto"/>
        <w:bottom w:val="none" w:sz="0" w:space="0" w:color="auto"/>
        <w:right w:val="none" w:sz="0" w:space="0" w:color="auto"/>
      </w:divBdr>
    </w:div>
    <w:div w:id="1830755492">
      <w:bodyDiv w:val="1"/>
      <w:marLeft w:val="0"/>
      <w:marRight w:val="0"/>
      <w:marTop w:val="0"/>
      <w:marBottom w:val="0"/>
      <w:divBdr>
        <w:top w:val="none" w:sz="0" w:space="0" w:color="auto"/>
        <w:left w:val="none" w:sz="0" w:space="0" w:color="auto"/>
        <w:bottom w:val="none" w:sz="0" w:space="0" w:color="auto"/>
        <w:right w:val="none" w:sz="0" w:space="0" w:color="auto"/>
      </w:divBdr>
    </w:div>
    <w:div w:id="19538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Janice Saunders</cp:lastModifiedBy>
  <cp:revision>2</cp:revision>
  <cp:lastPrinted>2018-03-06T16:26:00Z</cp:lastPrinted>
  <dcterms:created xsi:type="dcterms:W3CDTF">2020-09-23T19:22:00Z</dcterms:created>
  <dcterms:modified xsi:type="dcterms:W3CDTF">2020-09-23T19:22:00Z</dcterms:modified>
</cp:coreProperties>
</file>